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6D5E1C">
        <w:rPr>
          <w:sz w:val="28"/>
          <w:szCs w:val="28"/>
          <w:lang w:val="uk-UA"/>
        </w:rPr>
        <w:t>Демченко Тетяни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6D5E1C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6D5E1C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6D5E1C">
        <w:rPr>
          <w:sz w:val="28"/>
          <w:szCs w:val="28"/>
          <w:lang w:val="uk-UA"/>
        </w:rPr>
        <w:t xml:space="preserve"> Сум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D5E1C">
        <w:rPr>
          <w:sz w:val="28"/>
          <w:szCs w:val="28"/>
          <w:lang w:val="uk-UA"/>
        </w:rPr>
        <w:t xml:space="preserve"> Демченко Тетяни Миколаївни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D5E1C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2016-04-29T07:35:00Z</dcterms:created>
  <dcterms:modified xsi:type="dcterms:W3CDTF">2016-04-29T07:35:00Z</dcterms:modified>
</cp:coreProperties>
</file>